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F5F9B" w14:textId="77777777" w:rsidR="00277FC3" w:rsidRPr="00DF2E85" w:rsidRDefault="00AC5AE2" w:rsidP="00277FC3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Service Improvement Poster Presentation (</w:t>
      </w:r>
      <w:r w:rsidR="005614FC" w:rsidRPr="00DF2E85">
        <w:rPr>
          <w:rFonts w:ascii="Trebuchet MS" w:hAnsi="Trebuchet MS"/>
          <w:b/>
          <w:sz w:val="32"/>
          <w:szCs w:val="32"/>
        </w:rPr>
        <w:t>S</w:t>
      </w:r>
      <w:r>
        <w:rPr>
          <w:rFonts w:ascii="Trebuchet MS" w:hAnsi="Trebuchet MS"/>
          <w:b/>
          <w:sz w:val="32"/>
          <w:szCs w:val="32"/>
        </w:rPr>
        <w:t>IPP</w:t>
      </w:r>
      <w:r w:rsidR="005614FC" w:rsidRPr="00DF2E85">
        <w:rPr>
          <w:rFonts w:ascii="Trebuchet MS" w:hAnsi="Trebuchet MS"/>
          <w:b/>
          <w:sz w:val="32"/>
          <w:szCs w:val="32"/>
        </w:rPr>
        <w:t>)</w:t>
      </w:r>
    </w:p>
    <w:p w14:paraId="65637042" w14:textId="77777777" w:rsidR="00DF2E85" w:rsidRDefault="00DF2E85" w:rsidP="00277FC3">
      <w:pPr>
        <w:rPr>
          <w:rFonts w:ascii="Trebuchet MS" w:hAnsi="Trebuchet MS"/>
          <w:sz w:val="24"/>
          <w:szCs w:val="24"/>
        </w:rPr>
      </w:pPr>
    </w:p>
    <w:p w14:paraId="32D68199" w14:textId="77777777" w:rsidR="00DF2E85" w:rsidRPr="00DF2E85" w:rsidRDefault="00DF2E85" w:rsidP="00277FC3">
      <w:pPr>
        <w:rPr>
          <w:rFonts w:ascii="Trebuchet MS" w:hAnsi="Trebuchet MS"/>
          <w:b/>
          <w:sz w:val="26"/>
          <w:szCs w:val="26"/>
        </w:rPr>
      </w:pPr>
      <w:r w:rsidRPr="00162F47">
        <w:rPr>
          <w:rFonts w:ascii="Trebuchet MS" w:hAnsi="Trebuchet MS"/>
          <w:b/>
          <w:sz w:val="26"/>
          <w:szCs w:val="26"/>
        </w:rPr>
        <w:t>Introduction</w:t>
      </w:r>
    </w:p>
    <w:p w14:paraId="38542551" w14:textId="77777777" w:rsidR="00A43A6C" w:rsidRDefault="00D73710" w:rsidP="00D73710">
      <w:pPr>
        <w:rPr>
          <w:rFonts w:ascii="Trebuchet MS" w:hAnsi="Trebuchet MS"/>
          <w:sz w:val="24"/>
          <w:szCs w:val="24"/>
        </w:rPr>
      </w:pPr>
      <w:r w:rsidRPr="00D73710">
        <w:rPr>
          <w:rFonts w:ascii="Trebuchet MS" w:hAnsi="Trebuchet MS"/>
          <w:sz w:val="24"/>
          <w:szCs w:val="24"/>
        </w:rPr>
        <w:t xml:space="preserve">The </w:t>
      </w:r>
      <w:r w:rsidR="00AC5AE2">
        <w:rPr>
          <w:rFonts w:ascii="Trebuchet MS" w:hAnsi="Trebuchet MS"/>
          <w:sz w:val="24"/>
          <w:szCs w:val="24"/>
        </w:rPr>
        <w:t>SIPP</w:t>
      </w:r>
      <w:r>
        <w:rPr>
          <w:rFonts w:ascii="Trebuchet MS" w:hAnsi="Trebuchet MS"/>
          <w:sz w:val="24"/>
          <w:szCs w:val="24"/>
        </w:rPr>
        <w:t xml:space="preserve"> </w:t>
      </w:r>
      <w:r w:rsidRPr="00D73710">
        <w:rPr>
          <w:rFonts w:ascii="Trebuchet MS" w:hAnsi="Trebuchet MS"/>
          <w:sz w:val="24"/>
          <w:szCs w:val="24"/>
        </w:rPr>
        <w:t>assignment</w:t>
      </w:r>
      <w:r w:rsidR="00AC5AE2">
        <w:rPr>
          <w:rFonts w:ascii="Trebuchet MS" w:hAnsi="Trebuchet MS"/>
          <w:sz w:val="24"/>
          <w:szCs w:val="24"/>
        </w:rPr>
        <w:t xml:space="preserve"> </w:t>
      </w:r>
      <w:r w:rsidR="0052499A">
        <w:rPr>
          <w:rFonts w:ascii="Trebuchet MS" w:hAnsi="Trebuchet MS"/>
          <w:sz w:val="24"/>
          <w:szCs w:val="24"/>
        </w:rPr>
        <w:t xml:space="preserve">involves the submission of six </w:t>
      </w:r>
      <w:proofErr w:type="gramStart"/>
      <w:r w:rsidR="0052499A">
        <w:rPr>
          <w:rFonts w:ascii="Trebuchet MS" w:hAnsi="Trebuchet MS"/>
          <w:sz w:val="24"/>
          <w:szCs w:val="24"/>
        </w:rPr>
        <w:t>30 minute</w:t>
      </w:r>
      <w:proofErr w:type="gramEnd"/>
      <w:r w:rsidR="0052499A">
        <w:rPr>
          <w:rFonts w:ascii="Trebuchet MS" w:hAnsi="Trebuchet MS"/>
          <w:sz w:val="24"/>
          <w:szCs w:val="24"/>
        </w:rPr>
        <w:t xml:space="preserve"> videos of </w:t>
      </w:r>
      <w:r w:rsidR="00E76686">
        <w:rPr>
          <w:rFonts w:ascii="Trebuchet MS" w:hAnsi="Trebuchet MS"/>
          <w:sz w:val="24"/>
          <w:szCs w:val="24"/>
        </w:rPr>
        <w:t xml:space="preserve">a trainee group working together on a service improvement initiative, the </w:t>
      </w:r>
      <w:r w:rsidR="00AC5AE2">
        <w:rPr>
          <w:rFonts w:ascii="Trebuchet MS" w:hAnsi="Trebuchet MS"/>
          <w:sz w:val="24"/>
          <w:szCs w:val="24"/>
        </w:rPr>
        <w:t>product</w:t>
      </w:r>
      <w:r w:rsidR="0060375B">
        <w:rPr>
          <w:rFonts w:ascii="Trebuchet MS" w:hAnsi="Trebuchet MS"/>
          <w:sz w:val="24"/>
          <w:szCs w:val="24"/>
        </w:rPr>
        <w:t>ion of a poste</w:t>
      </w:r>
      <w:r w:rsidR="00E76686">
        <w:rPr>
          <w:rFonts w:ascii="Trebuchet MS" w:hAnsi="Trebuchet MS"/>
          <w:sz w:val="24"/>
          <w:szCs w:val="24"/>
        </w:rPr>
        <w:t>r</w:t>
      </w:r>
      <w:r w:rsidR="0060375B">
        <w:rPr>
          <w:rFonts w:ascii="Trebuchet MS" w:hAnsi="Trebuchet MS"/>
          <w:sz w:val="24"/>
          <w:szCs w:val="24"/>
        </w:rPr>
        <w:t>,</w:t>
      </w:r>
      <w:r w:rsidR="00E76686">
        <w:rPr>
          <w:rFonts w:ascii="Trebuchet MS" w:hAnsi="Trebuchet MS"/>
          <w:sz w:val="24"/>
          <w:szCs w:val="24"/>
        </w:rPr>
        <w:t xml:space="preserve"> a written summary</w:t>
      </w:r>
      <w:r w:rsidR="00A43A6C">
        <w:rPr>
          <w:rFonts w:ascii="Trebuchet MS" w:hAnsi="Trebuchet MS"/>
          <w:sz w:val="24"/>
          <w:szCs w:val="24"/>
        </w:rPr>
        <w:t>,</w:t>
      </w:r>
      <w:r w:rsidR="0060375B">
        <w:rPr>
          <w:rFonts w:ascii="Trebuchet MS" w:hAnsi="Trebuchet MS"/>
          <w:sz w:val="24"/>
          <w:szCs w:val="24"/>
        </w:rPr>
        <w:t xml:space="preserve"> </w:t>
      </w:r>
      <w:r w:rsidR="00AC5AE2">
        <w:rPr>
          <w:rFonts w:ascii="Trebuchet MS" w:hAnsi="Trebuchet MS"/>
          <w:sz w:val="24"/>
          <w:szCs w:val="24"/>
        </w:rPr>
        <w:t>and a presentation</w:t>
      </w:r>
      <w:r w:rsidR="0060375B">
        <w:rPr>
          <w:rFonts w:ascii="Trebuchet MS" w:hAnsi="Trebuchet MS"/>
          <w:sz w:val="24"/>
          <w:szCs w:val="24"/>
        </w:rPr>
        <w:t xml:space="preserve"> which is delivered </w:t>
      </w:r>
      <w:r w:rsidR="00E76686">
        <w:rPr>
          <w:rFonts w:ascii="Trebuchet MS" w:hAnsi="Trebuchet MS"/>
          <w:sz w:val="24"/>
          <w:szCs w:val="24"/>
        </w:rPr>
        <w:t>to markers and service representatives</w:t>
      </w:r>
      <w:r w:rsidRPr="00D73710">
        <w:rPr>
          <w:rFonts w:ascii="Trebuchet MS" w:hAnsi="Trebuchet MS"/>
          <w:sz w:val="24"/>
          <w:szCs w:val="24"/>
        </w:rPr>
        <w:t>.</w:t>
      </w:r>
      <w:r w:rsidR="0060375B">
        <w:rPr>
          <w:rFonts w:ascii="Trebuchet MS" w:hAnsi="Trebuchet MS"/>
          <w:sz w:val="24"/>
          <w:szCs w:val="24"/>
        </w:rPr>
        <w:t xml:space="preserve"> </w:t>
      </w:r>
      <w:r w:rsidR="00A43A6C">
        <w:rPr>
          <w:rFonts w:ascii="Trebuchet MS" w:hAnsi="Trebuchet MS"/>
          <w:sz w:val="24"/>
          <w:szCs w:val="24"/>
        </w:rPr>
        <w:t xml:space="preserve">Finally, each trainee submits a short reflective report on the process. </w:t>
      </w:r>
    </w:p>
    <w:p w14:paraId="6A369A74" w14:textId="337E529A" w:rsidR="00D73710" w:rsidRPr="00D73710" w:rsidRDefault="0060375B" w:rsidP="00D7371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Although each trainee is individually assessed, the process itself takes place in small groups.</w:t>
      </w:r>
      <w:r w:rsidR="00D73710" w:rsidRPr="00D73710">
        <w:rPr>
          <w:rFonts w:ascii="Trebuchet MS" w:hAnsi="Trebuchet MS"/>
          <w:sz w:val="24"/>
          <w:szCs w:val="24"/>
        </w:rPr>
        <w:t xml:space="preserve"> The </w:t>
      </w:r>
      <w:r>
        <w:rPr>
          <w:rFonts w:ascii="Trebuchet MS" w:hAnsi="Trebuchet MS"/>
          <w:sz w:val="24"/>
          <w:szCs w:val="24"/>
        </w:rPr>
        <w:t>SIPP assesses your individual skills in interacting and working together with others</w:t>
      </w:r>
      <w:r w:rsidR="00AA05FF">
        <w:rPr>
          <w:rFonts w:ascii="Trebuchet MS" w:hAnsi="Trebuchet MS"/>
          <w:sz w:val="24"/>
          <w:szCs w:val="24"/>
        </w:rPr>
        <w:t>, as well as group skills in producing written materials</w:t>
      </w:r>
      <w:r>
        <w:rPr>
          <w:rFonts w:ascii="Trebuchet MS" w:hAnsi="Trebuchet MS"/>
          <w:sz w:val="24"/>
          <w:szCs w:val="24"/>
        </w:rPr>
        <w:t>. It is</w:t>
      </w:r>
      <w:r w:rsidR="001A16F0">
        <w:rPr>
          <w:rFonts w:ascii="Trebuchet MS" w:hAnsi="Trebuchet MS"/>
          <w:sz w:val="24"/>
          <w:szCs w:val="24"/>
        </w:rPr>
        <w:t xml:space="preserve"> classed as </w:t>
      </w:r>
      <w:r>
        <w:rPr>
          <w:rFonts w:ascii="Trebuchet MS" w:hAnsi="Trebuchet MS"/>
          <w:sz w:val="24"/>
          <w:szCs w:val="24"/>
        </w:rPr>
        <w:t xml:space="preserve">a </w:t>
      </w:r>
      <w:r w:rsidR="00D73710">
        <w:rPr>
          <w:rFonts w:ascii="Trebuchet MS" w:hAnsi="Trebuchet MS"/>
          <w:sz w:val="24"/>
          <w:szCs w:val="24"/>
        </w:rPr>
        <w:t xml:space="preserve">live </w:t>
      </w:r>
      <w:r w:rsidR="00D73710" w:rsidRPr="00D73710">
        <w:rPr>
          <w:rFonts w:ascii="Trebuchet MS" w:hAnsi="Trebuchet MS"/>
          <w:sz w:val="24"/>
          <w:szCs w:val="24"/>
        </w:rPr>
        <w:t>skills assignment</w:t>
      </w:r>
      <w:r w:rsidR="001A16F0">
        <w:rPr>
          <w:rFonts w:ascii="Trebuchet MS" w:hAnsi="Trebuchet MS"/>
          <w:sz w:val="24"/>
          <w:szCs w:val="24"/>
        </w:rPr>
        <w:t xml:space="preserve">, which means that you will normally be allowed up to two attempts at passing </w:t>
      </w:r>
      <w:r>
        <w:rPr>
          <w:rFonts w:ascii="Trebuchet MS" w:hAnsi="Trebuchet MS"/>
          <w:sz w:val="24"/>
          <w:szCs w:val="24"/>
        </w:rPr>
        <w:t>it</w:t>
      </w:r>
      <w:r w:rsidR="001A16F0">
        <w:rPr>
          <w:rFonts w:ascii="Trebuchet MS" w:hAnsi="Trebuchet MS"/>
          <w:sz w:val="24"/>
          <w:szCs w:val="24"/>
        </w:rPr>
        <w:t xml:space="preserve"> (</w:t>
      </w:r>
      <w:r w:rsidR="0099668E">
        <w:rPr>
          <w:rFonts w:ascii="Trebuchet MS" w:hAnsi="Trebuchet MS"/>
          <w:sz w:val="24"/>
          <w:szCs w:val="24"/>
        </w:rPr>
        <w:t>first submission</w:t>
      </w:r>
      <w:r w:rsidR="001A16F0">
        <w:rPr>
          <w:rFonts w:ascii="Trebuchet MS" w:hAnsi="Trebuchet MS"/>
          <w:sz w:val="24"/>
          <w:szCs w:val="24"/>
        </w:rPr>
        <w:t xml:space="preserve"> and resubmission). </w:t>
      </w:r>
      <w:r w:rsidR="00D73710">
        <w:rPr>
          <w:rFonts w:ascii="Trebuchet MS" w:hAnsi="Trebuchet MS"/>
          <w:sz w:val="24"/>
          <w:szCs w:val="24"/>
        </w:rPr>
        <w:t xml:space="preserve">The </w:t>
      </w:r>
      <w:r>
        <w:rPr>
          <w:rFonts w:ascii="Trebuchet MS" w:hAnsi="Trebuchet MS"/>
          <w:sz w:val="24"/>
          <w:szCs w:val="24"/>
        </w:rPr>
        <w:t xml:space="preserve">assessment takes place </w:t>
      </w:r>
      <w:r w:rsidR="0052499A">
        <w:rPr>
          <w:rFonts w:ascii="Trebuchet MS" w:hAnsi="Trebuchet MS"/>
          <w:sz w:val="24"/>
          <w:szCs w:val="24"/>
        </w:rPr>
        <w:t xml:space="preserve">within the project block between the first and </w:t>
      </w:r>
      <w:r>
        <w:rPr>
          <w:rFonts w:ascii="Trebuchet MS" w:hAnsi="Trebuchet MS"/>
          <w:sz w:val="24"/>
          <w:szCs w:val="24"/>
        </w:rPr>
        <w:t>second</w:t>
      </w:r>
      <w:r w:rsidR="0052499A">
        <w:rPr>
          <w:rFonts w:ascii="Trebuchet MS" w:hAnsi="Trebuchet MS"/>
          <w:sz w:val="24"/>
          <w:szCs w:val="24"/>
        </w:rPr>
        <w:t xml:space="preserve"> placements.</w:t>
      </w:r>
    </w:p>
    <w:p w14:paraId="4BD0461B" w14:textId="77777777" w:rsidR="005416D6" w:rsidRDefault="00277FC3" w:rsidP="008933D7">
      <w:pPr>
        <w:rPr>
          <w:rFonts w:ascii="Trebuchet MS" w:hAnsi="Trebuchet MS"/>
          <w:sz w:val="24"/>
          <w:szCs w:val="24"/>
        </w:rPr>
      </w:pPr>
      <w:r w:rsidRPr="00DF2E85">
        <w:rPr>
          <w:rFonts w:ascii="Trebuchet MS" w:hAnsi="Trebuchet MS"/>
          <w:sz w:val="24"/>
          <w:szCs w:val="24"/>
        </w:rPr>
        <w:t xml:space="preserve">Below </w:t>
      </w:r>
      <w:r w:rsidR="00333C9F" w:rsidRPr="00DF2E85">
        <w:rPr>
          <w:rFonts w:ascii="Trebuchet MS" w:hAnsi="Trebuchet MS"/>
          <w:sz w:val="24"/>
          <w:szCs w:val="24"/>
        </w:rPr>
        <w:t>you will find different section</w:t>
      </w:r>
      <w:r w:rsidRPr="00DF2E85">
        <w:rPr>
          <w:rFonts w:ascii="Trebuchet MS" w:hAnsi="Trebuchet MS"/>
          <w:sz w:val="24"/>
          <w:szCs w:val="24"/>
        </w:rPr>
        <w:t xml:space="preserve">s to guide you through the different stages and </w:t>
      </w:r>
      <w:r w:rsidR="00333C9F" w:rsidRPr="00DF2E85">
        <w:rPr>
          <w:rFonts w:ascii="Trebuchet MS" w:hAnsi="Trebuchet MS"/>
          <w:sz w:val="24"/>
          <w:szCs w:val="24"/>
        </w:rPr>
        <w:t>explain</w:t>
      </w:r>
      <w:r w:rsidRPr="00DF2E85">
        <w:rPr>
          <w:rFonts w:ascii="Trebuchet MS" w:hAnsi="Trebuchet MS"/>
          <w:sz w:val="24"/>
          <w:szCs w:val="24"/>
        </w:rPr>
        <w:t xml:space="preserve"> what is expected. </w:t>
      </w:r>
      <w:r w:rsidR="00DF2E85" w:rsidRPr="00DF2E85">
        <w:rPr>
          <w:rFonts w:ascii="Trebuchet MS" w:hAnsi="Trebuchet MS"/>
          <w:sz w:val="24"/>
          <w:szCs w:val="24"/>
        </w:rPr>
        <w:t>All documents associated with this assignment can be found on the assignment programme handbook webpage</w:t>
      </w:r>
      <w:r w:rsidR="00D73710">
        <w:rPr>
          <w:rFonts w:ascii="Trebuchet MS" w:hAnsi="Trebuchet MS"/>
          <w:sz w:val="24"/>
          <w:szCs w:val="24"/>
        </w:rPr>
        <w:t xml:space="preserve"> </w:t>
      </w:r>
      <w:hyperlink r:id="rId8" w:history="1">
        <w:r w:rsidR="00D73710" w:rsidRPr="00D73710">
          <w:rPr>
            <w:rStyle w:val="Hyperlink"/>
            <w:rFonts w:ascii="Trebuchet MS" w:hAnsi="Trebuchet MS"/>
            <w:sz w:val="24"/>
            <w:szCs w:val="24"/>
          </w:rPr>
          <w:t>here</w:t>
        </w:r>
      </w:hyperlink>
      <w:r w:rsidR="00DF2E85" w:rsidRPr="00DF2E85">
        <w:rPr>
          <w:rFonts w:ascii="Trebuchet MS" w:hAnsi="Trebuchet MS"/>
          <w:sz w:val="24"/>
          <w:szCs w:val="24"/>
        </w:rPr>
        <w:t xml:space="preserve">. </w:t>
      </w:r>
    </w:p>
    <w:p w14:paraId="101E5E37" w14:textId="77777777" w:rsidR="0060375B" w:rsidRDefault="0060375B" w:rsidP="008933D7">
      <w:pPr>
        <w:rPr>
          <w:rFonts w:ascii="Trebuchet MS" w:hAnsi="Trebuchet MS"/>
          <w:sz w:val="24"/>
          <w:szCs w:val="24"/>
        </w:rPr>
      </w:pPr>
    </w:p>
    <w:p w14:paraId="781126BD" w14:textId="77777777" w:rsidR="005416D6" w:rsidRPr="005416D6" w:rsidRDefault="005416D6" w:rsidP="008933D7">
      <w:pPr>
        <w:rPr>
          <w:rFonts w:ascii="Trebuchet MS" w:eastAsia="Calibri" w:hAnsi="Trebuchet MS" w:cs="Times New Roman"/>
          <w:b/>
          <w:sz w:val="26"/>
          <w:szCs w:val="26"/>
        </w:rPr>
      </w:pPr>
      <w:r w:rsidRPr="005416D6">
        <w:rPr>
          <w:rFonts w:ascii="Trebuchet MS" w:eastAsia="Calibri" w:hAnsi="Trebuchet MS" w:cs="Times New Roman"/>
          <w:b/>
          <w:sz w:val="26"/>
          <w:szCs w:val="26"/>
        </w:rPr>
        <w:t>Domains actively assessed</w:t>
      </w:r>
    </w:p>
    <w:p w14:paraId="45081ACB" w14:textId="77777777" w:rsidR="005416D6" w:rsidRDefault="008933D7" w:rsidP="005416D6">
      <w:pPr>
        <w:rPr>
          <w:rFonts w:ascii="Trebuchet MS" w:hAnsi="Trebuchet MS"/>
          <w:sz w:val="24"/>
          <w:szCs w:val="24"/>
        </w:rPr>
      </w:pPr>
      <w:r w:rsidRPr="00DF2E85">
        <w:rPr>
          <w:rFonts w:ascii="Trebuchet MS" w:hAnsi="Trebuchet MS"/>
          <w:sz w:val="24"/>
          <w:szCs w:val="24"/>
        </w:rPr>
        <w:t>This assignment actively</w:t>
      </w:r>
      <w:r w:rsidR="005416D6">
        <w:rPr>
          <w:rFonts w:ascii="Trebuchet MS" w:hAnsi="Trebuchet MS"/>
          <w:sz w:val="24"/>
          <w:szCs w:val="24"/>
        </w:rPr>
        <w:t xml:space="preserve"> assesses the following domains:</w:t>
      </w:r>
      <w:r w:rsidRPr="00DF2E85">
        <w:rPr>
          <w:rFonts w:ascii="Trebuchet MS" w:hAnsi="Trebuchet MS"/>
          <w:sz w:val="24"/>
          <w:szCs w:val="24"/>
        </w:rPr>
        <w:t xml:space="preserve"> </w:t>
      </w:r>
      <w:r w:rsidR="005416D6">
        <w:rPr>
          <w:rFonts w:ascii="Trebuchet MS" w:hAnsi="Trebuchet MS"/>
          <w:sz w:val="24"/>
          <w:szCs w:val="24"/>
        </w:rPr>
        <w:tab/>
      </w:r>
    </w:p>
    <w:p w14:paraId="62F8BA95" w14:textId="77777777" w:rsidR="005416D6" w:rsidRPr="005416D6" w:rsidRDefault="00644736" w:rsidP="005416D6">
      <w:pPr>
        <w:rPr>
          <w:rFonts w:ascii="Trebuchet MS" w:hAnsi="Trebuchet MS"/>
          <w:sz w:val="24"/>
          <w:szCs w:val="24"/>
        </w:rPr>
      </w:pPr>
      <w:r w:rsidRPr="00644736">
        <w:rPr>
          <w:rFonts w:ascii="Trebuchet MS" w:hAnsi="Trebuchet MS"/>
          <w:sz w:val="24"/>
          <w:szCs w:val="24"/>
        </w:rPr>
        <w:t>1. Collating information and knowledge (gathering)</w:t>
      </w:r>
    </w:p>
    <w:p w14:paraId="7B1AC1FD" w14:textId="77777777" w:rsidR="00644736" w:rsidRDefault="00644736" w:rsidP="0064473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4. Performance skills (performing) </w:t>
      </w:r>
    </w:p>
    <w:p w14:paraId="4C90FB46" w14:textId="77777777" w:rsidR="00644736" w:rsidRDefault="00644736" w:rsidP="005416D6">
      <w:pPr>
        <w:rPr>
          <w:rFonts w:ascii="Trebuchet MS" w:hAnsi="Trebuchet MS"/>
          <w:sz w:val="24"/>
          <w:szCs w:val="24"/>
        </w:rPr>
      </w:pPr>
      <w:r w:rsidRPr="00644736">
        <w:rPr>
          <w:rFonts w:ascii="Trebuchet MS" w:hAnsi="Trebuchet MS"/>
          <w:sz w:val="24"/>
          <w:szCs w:val="24"/>
        </w:rPr>
        <w:t>6. Communicating information effectively (communicating)</w:t>
      </w:r>
    </w:p>
    <w:p w14:paraId="710489B6" w14:textId="77777777" w:rsidR="00E121D2" w:rsidRDefault="005416D6" w:rsidP="008933D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7.</w:t>
      </w:r>
      <w:r w:rsidR="00644736">
        <w:rPr>
          <w:rFonts w:ascii="Trebuchet MS" w:hAnsi="Trebuchet MS"/>
          <w:sz w:val="24"/>
          <w:szCs w:val="24"/>
        </w:rPr>
        <w:t xml:space="preserve"> </w:t>
      </w:r>
      <w:r w:rsidR="00644736" w:rsidRPr="00DF2E85">
        <w:rPr>
          <w:rFonts w:ascii="Trebuchet MS" w:hAnsi="Trebuchet MS"/>
          <w:sz w:val="24"/>
          <w:szCs w:val="24"/>
        </w:rPr>
        <w:t>Inte</w:t>
      </w:r>
      <w:r w:rsidR="00644736">
        <w:rPr>
          <w:rFonts w:ascii="Trebuchet MS" w:hAnsi="Trebuchet MS"/>
          <w:sz w:val="24"/>
          <w:szCs w:val="24"/>
        </w:rPr>
        <w:t>rpersonal skills &amp; collaboration (interacting)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562410CA" w14:textId="77777777" w:rsidR="00E121D2" w:rsidRPr="00E121D2" w:rsidRDefault="00E121D2" w:rsidP="008933D7">
      <w:pPr>
        <w:rPr>
          <w:rFonts w:ascii="Trebuchet MS" w:hAnsi="Trebuchet MS"/>
          <w:sz w:val="24"/>
          <w:szCs w:val="24"/>
        </w:rPr>
      </w:pPr>
    </w:p>
    <w:p w14:paraId="12BF2C47" w14:textId="260B3926" w:rsidR="00E121D2" w:rsidRPr="001C48A3" w:rsidRDefault="00E121D2" w:rsidP="008933D7">
      <w:pPr>
        <w:rPr>
          <w:rFonts w:ascii="Trebuchet MS" w:eastAsia="Calibri" w:hAnsi="Trebuchet MS" w:cs="Times New Roman"/>
          <w:sz w:val="24"/>
          <w:szCs w:val="24"/>
        </w:rPr>
      </w:pPr>
      <w:r w:rsidRPr="00E121D2">
        <w:rPr>
          <w:rFonts w:ascii="Trebuchet MS" w:eastAsia="Calibri" w:hAnsi="Trebuchet MS" w:cs="Times New Roman"/>
          <w:sz w:val="24"/>
          <w:szCs w:val="24"/>
        </w:rPr>
        <w:t xml:space="preserve">Please see the </w:t>
      </w:r>
      <w:hyperlink r:id="rId9" w:history="1">
        <w:r w:rsidRPr="00E121D2">
          <w:rPr>
            <w:rStyle w:val="Hyperlink"/>
            <w:rFonts w:ascii="Trebuchet MS" w:eastAsia="Calibri" w:hAnsi="Trebuchet MS" w:cs="Times New Roman"/>
            <w:sz w:val="24"/>
            <w:szCs w:val="24"/>
          </w:rPr>
          <w:t>trainee feedback form for this assignment</w:t>
        </w:r>
      </w:hyperlink>
      <w:r w:rsidRPr="00E121D2">
        <w:rPr>
          <w:rFonts w:ascii="Trebuchet MS" w:eastAsia="Calibri" w:hAnsi="Trebuchet MS" w:cs="Times New Roman"/>
          <w:sz w:val="24"/>
          <w:szCs w:val="24"/>
        </w:rPr>
        <w:t xml:space="preserve"> for details of the kinds of behaviours that are assessed within each of these domains.</w:t>
      </w:r>
    </w:p>
    <w:p w14:paraId="4B126301" w14:textId="77777777" w:rsidR="005416D6" w:rsidRPr="005416D6" w:rsidRDefault="005A473A" w:rsidP="005416D6">
      <w:pPr>
        <w:rPr>
          <w:rFonts w:ascii="Trebuchet MS" w:eastAsia="Calibri" w:hAnsi="Trebuchet MS" w:cs="Times New Roman"/>
          <w:b/>
          <w:sz w:val="26"/>
          <w:szCs w:val="26"/>
        </w:rPr>
      </w:pPr>
      <w:r>
        <w:rPr>
          <w:rFonts w:ascii="Trebuchet MS" w:eastAsia="Calibri" w:hAnsi="Trebuchet MS" w:cs="Times New Roman"/>
          <w:b/>
          <w:sz w:val="26"/>
          <w:szCs w:val="26"/>
        </w:rPr>
        <w:t>Preparing for</w:t>
      </w:r>
      <w:r w:rsidR="005416D6" w:rsidRPr="005416D6">
        <w:rPr>
          <w:rFonts w:ascii="Trebuchet MS" w:eastAsia="Calibri" w:hAnsi="Trebuchet MS" w:cs="Times New Roman"/>
          <w:b/>
          <w:sz w:val="26"/>
          <w:szCs w:val="26"/>
        </w:rPr>
        <w:t xml:space="preserve"> the assignment</w:t>
      </w:r>
    </w:p>
    <w:p w14:paraId="1B6CF495" w14:textId="70F70953" w:rsidR="00644736" w:rsidRDefault="00644736" w:rsidP="005A473A">
      <w:pPr>
        <w:rPr>
          <w:rFonts w:ascii="Trebuchet MS" w:hAnsi="Trebuchet MS"/>
          <w:b/>
          <w:sz w:val="24"/>
          <w:szCs w:val="24"/>
        </w:rPr>
      </w:pPr>
      <w:r w:rsidRPr="00644736">
        <w:rPr>
          <w:rFonts w:ascii="Trebuchet MS" w:hAnsi="Trebuchet MS"/>
          <w:sz w:val="24"/>
          <w:szCs w:val="24"/>
        </w:rPr>
        <w:t xml:space="preserve">There are </w:t>
      </w:r>
      <w:proofErr w:type="gramStart"/>
      <w:r w:rsidR="001C48A3">
        <w:rPr>
          <w:rFonts w:ascii="Trebuchet MS" w:hAnsi="Trebuchet MS"/>
          <w:sz w:val="24"/>
          <w:szCs w:val="24"/>
        </w:rPr>
        <w:t>a number of</w:t>
      </w:r>
      <w:proofErr w:type="gramEnd"/>
      <w:r w:rsidR="00250AFE">
        <w:rPr>
          <w:rFonts w:ascii="Trebuchet MS" w:hAnsi="Trebuchet MS"/>
          <w:sz w:val="24"/>
          <w:szCs w:val="24"/>
        </w:rPr>
        <w:t xml:space="preserve"> teaching sessions which help orient trainees to the assessment. The first of </w:t>
      </w:r>
      <w:r w:rsidR="00C402F5">
        <w:rPr>
          <w:rFonts w:ascii="Trebuchet MS" w:hAnsi="Trebuchet MS"/>
          <w:sz w:val="24"/>
          <w:szCs w:val="24"/>
        </w:rPr>
        <w:t>these specifically</w:t>
      </w:r>
      <w:r w:rsidR="00250AFE">
        <w:rPr>
          <w:rFonts w:ascii="Trebuchet MS" w:hAnsi="Trebuchet MS"/>
          <w:sz w:val="24"/>
          <w:szCs w:val="24"/>
        </w:rPr>
        <w:t xml:space="preserve"> focuses on what to expect in the </w:t>
      </w:r>
      <w:r w:rsidR="001C48A3">
        <w:rPr>
          <w:rFonts w:ascii="Trebuchet MS" w:hAnsi="Trebuchet MS"/>
          <w:sz w:val="24"/>
          <w:szCs w:val="24"/>
        </w:rPr>
        <w:t>project block and the</w:t>
      </w:r>
      <w:r w:rsidR="00E56F10">
        <w:rPr>
          <w:rFonts w:ascii="Trebuchet MS" w:hAnsi="Trebuchet MS"/>
          <w:sz w:val="24"/>
          <w:szCs w:val="24"/>
        </w:rPr>
        <w:t xml:space="preserve"> </w:t>
      </w:r>
      <w:r w:rsidR="00250AFE">
        <w:rPr>
          <w:rFonts w:ascii="Trebuchet MS" w:hAnsi="Trebuchet MS"/>
          <w:sz w:val="24"/>
          <w:szCs w:val="24"/>
        </w:rPr>
        <w:t>assessment process of the SIPP itself</w:t>
      </w:r>
      <w:r w:rsidR="00FD2C6B">
        <w:rPr>
          <w:rFonts w:ascii="Trebuchet MS" w:hAnsi="Trebuchet MS"/>
          <w:sz w:val="24"/>
          <w:szCs w:val="24"/>
        </w:rPr>
        <w:t xml:space="preserve">. </w:t>
      </w:r>
      <w:r w:rsidR="00E56F10">
        <w:rPr>
          <w:rFonts w:ascii="Trebuchet MS" w:hAnsi="Trebuchet MS"/>
          <w:sz w:val="24"/>
          <w:szCs w:val="24"/>
        </w:rPr>
        <w:t>After this there are several teaching sessions</w:t>
      </w:r>
      <w:r w:rsidR="00FD2C6B">
        <w:rPr>
          <w:rFonts w:ascii="Trebuchet MS" w:hAnsi="Trebuchet MS"/>
          <w:sz w:val="24"/>
          <w:szCs w:val="24"/>
        </w:rPr>
        <w:t xml:space="preserve"> </w:t>
      </w:r>
      <w:r w:rsidR="00250AFE">
        <w:rPr>
          <w:rFonts w:ascii="Trebuchet MS" w:hAnsi="Trebuchet MS"/>
          <w:sz w:val="24"/>
          <w:szCs w:val="24"/>
        </w:rPr>
        <w:t>focus</w:t>
      </w:r>
      <w:r w:rsidR="00E56F10">
        <w:rPr>
          <w:rFonts w:ascii="Trebuchet MS" w:hAnsi="Trebuchet MS"/>
          <w:sz w:val="24"/>
          <w:szCs w:val="24"/>
        </w:rPr>
        <w:t>ing</w:t>
      </w:r>
      <w:r w:rsidR="00250AFE">
        <w:rPr>
          <w:rFonts w:ascii="Trebuchet MS" w:hAnsi="Trebuchet MS"/>
          <w:sz w:val="24"/>
          <w:szCs w:val="24"/>
        </w:rPr>
        <w:t xml:space="preserve"> on service development, which</w:t>
      </w:r>
      <w:r w:rsidR="00FD2C6B">
        <w:rPr>
          <w:rFonts w:ascii="Trebuchet MS" w:hAnsi="Trebuchet MS"/>
          <w:sz w:val="24"/>
          <w:szCs w:val="24"/>
        </w:rPr>
        <w:t xml:space="preserve"> comprise</w:t>
      </w:r>
      <w:r w:rsidR="00250AFE">
        <w:rPr>
          <w:rFonts w:ascii="Trebuchet MS" w:hAnsi="Trebuchet MS"/>
          <w:sz w:val="24"/>
          <w:szCs w:val="24"/>
        </w:rPr>
        <w:t xml:space="preserve"> the content of the activities undertaken during the assignment. </w:t>
      </w:r>
    </w:p>
    <w:p w14:paraId="3DEFBC17" w14:textId="77777777" w:rsidR="00644736" w:rsidRDefault="00644736" w:rsidP="005A473A">
      <w:pPr>
        <w:rPr>
          <w:rFonts w:ascii="Trebuchet MS" w:hAnsi="Trebuchet MS"/>
          <w:b/>
          <w:sz w:val="24"/>
          <w:szCs w:val="24"/>
        </w:rPr>
      </w:pPr>
    </w:p>
    <w:p w14:paraId="310F8E88" w14:textId="77777777" w:rsidR="00C402F5" w:rsidRDefault="00C402F5" w:rsidP="005A473A">
      <w:pPr>
        <w:rPr>
          <w:rFonts w:ascii="Trebuchet MS" w:eastAsia="Calibri" w:hAnsi="Trebuchet MS" w:cs="Times New Roman"/>
          <w:b/>
          <w:sz w:val="26"/>
          <w:szCs w:val="26"/>
        </w:rPr>
      </w:pPr>
    </w:p>
    <w:p w14:paraId="3CDBB885" w14:textId="77777777" w:rsidR="005A473A" w:rsidRDefault="005A473A" w:rsidP="005A473A">
      <w:pPr>
        <w:rPr>
          <w:rFonts w:ascii="Trebuchet MS" w:eastAsia="Calibri" w:hAnsi="Trebuchet MS" w:cs="Times New Roman"/>
          <w:b/>
          <w:sz w:val="26"/>
          <w:szCs w:val="26"/>
        </w:rPr>
      </w:pPr>
      <w:r>
        <w:rPr>
          <w:rFonts w:ascii="Trebuchet MS" w:eastAsia="Calibri" w:hAnsi="Trebuchet MS" w:cs="Times New Roman"/>
          <w:b/>
          <w:sz w:val="26"/>
          <w:szCs w:val="26"/>
        </w:rPr>
        <w:lastRenderedPageBreak/>
        <w:t>S</w:t>
      </w:r>
      <w:r w:rsidRPr="005416D6">
        <w:rPr>
          <w:rFonts w:ascii="Trebuchet MS" w:eastAsia="Calibri" w:hAnsi="Trebuchet MS" w:cs="Times New Roman"/>
          <w:b/>
          <w:sz w:val="26"/>
          <w:szCs w:val="26"/>
        </w:rPr>
        <w:t>tructure of the assignment</w:t>
      </w:r>
    </w:p>
    <w:p w14:paraId="54429A3C" w14:textId="7F90F984" w:rsidR="00C402F5" w:rsidRPr="00572058" w:rsidRDefault="00007B97" w:rsidP="00C402F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Prior to the project block</w:t>
      </w:r>
      <w:r w:rsidR="00C402F5">
        <w:rPr>
          <w:rFonts w:ascii="Trebuchet MS" w:hAnsi="Trebuchet MS"/>
          <w:sz w:val="24"/>
          <w:szCs w:val="24"/>
        </w:rPr>
        <w:t xml:space="preserve"> trainees will be allocated to a small group of trainees (usually comprising </w:t>
      </w:r>
      <w:r>
        <w:rPr>
          <w:rFonts w:ascii="Trebuchet MS" w:hAnsi="Trebuchet MS"/>
          <w:sz w:val="24"/>
          <w:szCs w:val="24"/>
        </w:rPr>
        <w:t>5</w:t>
      </w:r>
      <w:r w:rsidR="00C402F5">
        <w:rPr>
          <w:rFonts w:ascii="Trebuchet MS" w:hAnsi="Trebuchet MS"/>
          <w:sz w:val="24"/>
          <w:szCs w:val="24"/>
        </w:rPr>
        <w:t xml:space="preserve">-6 members) with whom they will be working during the </w:t>
      </w:r>
      <w:r>
        <w:rPr>
          <w:rFonts w:ascii="Trebuchet MS" w:hAnsi="Trebuchet MS"/>
          <w:sz w:val="24"/>
          <w:szCs w:val="24"/>
        </w:rPr>
        <w:t>project block and SIPP</w:t>
      </w:r>
      <w:r w:rsidR="00C402F5">
        <w:rPr>
          <w:rFonts w:ascii="Trebuchet MS" w:hAnsi="Trebuchet MS"/>
          <w:sz w:val="24"/>
          <w:szCs w:val="24"/>
        </w:rPr>
        <w:t xml:space="preserve"> process.  Each group will </w:t>
      </w:r>
      <w:r w:rsidR="00F55A89">
        <w:rPr>
          <w:rFonts w:ascii="Trebuchet MS" w:hAnsi="Trebuchet MS"/>
          <w:sz w:val="24"/>
          <w:szCs w:val="24"/>
        </w:rPr>
        <w:t xml:space="preserve">have </w:t>
      </w:r>
      <w:r w:rsidR="00C402F5">
        <w:rPr>
          <w:rFonts w:ascii="Trebuchet MS" w:hAnsi="Trebuchet MS"/>
          <w:sz w:val="24"/>
          <w:szCs w:val="24"/>
        </w:rPr>
        <w:t xml:space="preserve">a service improvement issue which will be the focus of their work together. </w:t>
      </w:r>
    </w:p>
    <w:p w14:paraId="1A23DA6C" w14:textId="77777777" w:rsidR="001D1C57" w:rsidRDefault="001D1C57" w:rsidP="00C402F5">
      <w:pPr>
        <w:rPr>
          <w:rFonts w:ascii="Trebuchet MS" w:hAnsi="Trebuchet MS"/>
          <w:b/>
          <w:sz w:val="24"/>
          <w:szCs w:val="24"/>
        </w:rPr>
      </w:pPr>
    </w:p>
    <w:p w14:paraId="6C7F26EA" w14:textId="4EF6641F" w:rsidR="00C402F5" w:rsidRPr="0048721B" w:rsidRDefault="00C402F5" w:rsidP="0048721B">
      <w:pPr>
        <w:pStyle w:val="ListParagraph"/>
        <w:numPr>
          <w:ilvl w:val="0"/>
          <w:numId w:val="11"/>
        </w:numPr>
        <w:rPr>
          <w:rFonts w:ascii="Trebuchet MS" w:hAnsi="Trebuchet MS"/>
          <w:b/>
          <w:sz w:val="24"/>
          <w:szCs w:val="24"/>
        </w:rPr>
      </w:pPr>
      <w:r w:rsidRPr="0048721B">
        <w:rPr>
          <w:rFonts w:ascii="Trebuchet MS" w:hAnsi="Trebuchet MS"/>
          <w:b/>
          <w:sz w:val="24"/>
          <w:szCs w:val="24"/>
        </w:rPr>
        <w:t xml:space="preserve">Group work </w:t>
      </w:r>
      <w:r w:rsidR="00F55A89" w:rsidRPr="0048721B">
        <w:rPr>
          <w:rFonts w:ascii="Trebuchet MS" w:hAnsi="Trebuchet MS"/>
          <w:b/>
          <w:sz w:val="24"/>
          <w:szCs w:val="24"/>
        </w:rPr>
        <w:t>recordings</w:t>
      </w:r>
    </w:p>
    <w:p w14:paraId="6504DC5C" w14:textId="2992DCF2" w:rsidR="00B934B3" w:rsidRDefault="00F55A89" w:rsidP="00C402F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Within the project block, each group will </w:t>
      </w:r>
      <w:r w:rsidR="003617D8">
        <w:rPr>
          <w:rFonts w:ascii="Trebuchet MS" w:hAnsi="Trebuchet MS"/>
          <w:sz w:val="24"/>
          <w:szCs w:val="24"/>
        </w:rPr>
        <w:t xml:space="preserve">be required to submit six </w:t>
      </w:r>
      <w:proofErr w:type="gramStart"/>
      <w:r w:rsidR="003617D8">
        <w:rPr>
          <w:rFonts w:ascii="Trebuchet MS" w:hAnsi="Trebuchet MS"/>
          <w:sz w:val="24"/>
          <w:szCs w:val="24"/>
        </w:rPr>
        <w:t>30 minute</w:t>
      </w:r>
      <w:proofErr w:type="gramEnd"/>
      <w:r w:rsidR="003617D8">
        <w:rPr>
          <w:rFonts w:ascii="Trebuchet MS" w:hAnsi="Trebuchet MS"/>
          <w:sz w:val="24"/>
          <w:szCs w:val="24"/>
        </w:rPr>
        <w:t xml:space="preserve"> videos of the trainees working through a specific service development exercise together. One trainee will </w:t>
      </w:r>
      <w:r w:rsidR="005E6472">
        <w:rPr>
          <w:rFonts w:ascii="Trebuchet MS" w:hAnsi="Trebuchet MS"/>
          <w:sz w:val="24"/>
          <w:szCs w:val="24"/>
        </w:rPr>
        <w:t xml:space="preserve">be the lead facilitator within each recorded session. </w:t>
      </w:r>
    </w:p>
    <w:p w14:paraId="0686B148" w14:textId="77777777" w:rsidR="006D0164" w:rsidRDefault="006D0164" w:rsidP="00C402F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Guidance on how to structure these sessions, with expected aims and outcomes from each day will be provided in advance of the sessions.</w:t>
      </w:r>
      <w:r w:rsidR="00B934B3">
        <w:rPr>
          <w:rFonts w:ascii="Trebuchet MS" w:hAnsi="Trebuchet MS"/>
          <w:sz w:val="24"/>
          <w:szCs w:val="24"/>
        </w:rPr>
        <w:t xml:space="preserve"> </w:t>
      </w:r>
    </w:p>
    <w:p w14:paraId="035760C1" w14:textId="6B30F622" w:rsidR="00570E09" w:rsidRDefault="00570E09" w:rsidP="00570E0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</w:t>
      </w:r>
      <w:r>
        <w:rPr>
          <w:rFonts w:ascii="Trebuchet MS" w:hAnsi="Trebuchet MS"/>
          <w:sz w:val="24"/>
          <w:szCs w:val="24"/>
        </w:rPr>
        <w:t xml:space="preserve">service development </w:t>
      </w:r>
      <w:r>
        <w:rPr>
          <w:rFonts w:ascii="Trebuchet MS" w:hAnsi="Trebuchet MS"/>
          <w:sz w:val="24"/>
          <w:szCs w:val="24"/>
        </w:rPr>
        <w:t>exercises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List of structured exercises  on SIPP project days"/>
      </w:tblPr>
      <w:tblGrid>
        <w:gridCol w:w="2372"/>
        <w:gridCol w:w="3078"/>
        <w:gridCol w:w="3064"/>
      </w:tblGrid>
      <w:tr w:rsidR="00570E09" w14:paraId="7152D2BF" w14:textId="77777777" w:rsidTr="00660810">
        <w:trPr>
          <w:tblHeader/>
        </w:trPr>
        <w:tc>
          <w:tcPr>
            <w:tcW w:w="2372" w:type="dxa"/>
          </w:tcPr>
          <w:p w14:paraId="4A277A1E" w14:textId="77777777" w:rsidR="00570E09" w:rsidRPr="00A43546" w:rsidRDefault="00570E09" w:rsidP="00660810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78" w:type="dxa"/>
          </w:tcPr>
          <w:p w14:paraId="6784BEF7" w14:textId="77777777" w:rsidR="00570E09" w:rsidRPr="00A43546" w:rsidRDefault="00570E09" w:rsidP="00660810">
            <w:pPr>
              <w:rPr>
                <w:rFonts w:ascii="Trebuchet MS" w:hAnsi="Trebuchet MS"/>
                <w:b/>
                <w:sz w:val="24"/>
              </w:rPr>
            </w:pPr>
            <w:r w:rsidRPr="00A43546">
              <w:rPr>
                <w:rFonts w:ascii="Trebuchet MS" w:hAnsi="Trebuchet MS"/>
                <w:b/>
                <w:sz w:val="24"/>
              </w:rPr>
              <w:t>Aim of the Exercise</w:t>
            </w:r>
            <w:r>
              <w:rPr>
                <w:rFonts w:ascii="Trebuchet MS" w:hAnsi="Trebuchet MS"/>
                <w:b/>
                <w:sz w:val="24"/>
              </w:rPr>
              <w:t>s</w:t>
            </w:r>
          </w:p>
        </w:tc>
        <w:tc>
          <w:tcPr>
            <w:tcW w:w="3064" w:type="dxa"/>
          </w:tcPr>
          <w:p w14:paraId="6A9F0369" w14:textId="77777777" w:rsidR="00570E09" w:rsidRPr="00A43546" w:rsidRDefault="00570E09" w:rsidP="00660810">
            <w:pPr>
              <w:rPr>
                <w:rFonts w:ascii="Trebuchet MS" w:hAnsi="Trebuchet MS"/>
                <w:b/>
                <w:sz w:val="24"/>
              </w:rPr>
            </w:pPr>
            <w:r w:rsidRPr="00A43546">
              <w:rPr>
                <w:rFonts w:ascii="Trebuchet MS" w:hAnsi="Trebuchet MS"/>
                <w:b/>
                <w:sz w:val="24"/>
              </w:rPr>
              <w:t>Group Exercise</w:t>
            </w:r>
            <w:r>
              <w:rPr>
                <w:rFonts w:ascii="Trebuchet MS" w:hAnsi="Trebuchet MS"/>
                <w:b/>
                <w:sz w:val="24"/>
              </w:rPr>
              <w:t>s</w:t>
            </w:r>
          </w:p>
        </w:tc>
      </w:tr>
      <w:tr w:rsidR="00570E09" w14:paraId="1D29434C" w14:textId="77777777" w:rsidTr="00660810">
        <w:tc>
          <w:tcPr>
            <w:tcW w:w="2372" w:type="dxa"/>
          </w:tcPr>
          <w:p w14:paraId="116BD00B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Why are we doing this (macro)?</w:t>
            </w:r>
          </w:p>
        </w:tc>
        <w:tc>
          <w:tcPr>
            <w:tcW w:w="3078" w:type="dxa"/>
          </w:tcPr>
          <w:p w14:paraId="7018E3C6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 w:rsidRPr="00A43546">
              <w:rPr>
                <w:rFonts w:ascii="Trebuchet MS" w:hAnsi="Trebuchet MS"/>
                <w:sz w:val="24"/>
              </w:rPr>
              <w:t>Identifying drivers for change</w:t>
            </w:r>
          </w:p>
          <w:p w14:paraId="05E72276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3064" w:type="dxa"/>
          </w:tcPr>
          <w:p w14:paraId="0F21C257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 w:rsidRPr="00A43546">
              <w:rPr>
                <w:rFonts w:ascii="Trebuchet MS" w:hAnsi="Trebuchet MS"/>
                <w:sz w:val="24"/>
              </w:rPr>
              <w:t>PESTLE analysis</w:t>
            </w:r>
          </w:p>
        </w:tc>
      </w:tr>
      <w:tr w:rsidR="00570E09" w14:paraId="7F59F931" w14:textId="77777777" w:rsidTr="00660810">
        <w:tc>
          <w:tcPr>
            <w:tcW w:w="2372" w:type="dxa"/>
          </w:tcPr>
          <w:p w14:paraId="53077D38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Why are we doing this (micro)?</w:t>
            </w:r>
          </w:p>
        </w:tc>
        <w:tc>
          <w:tcPr>
            <w:tcW w:w="3078" w:type="dxa"/>
          </w:tcPr>
          <w:p w14:paraId="615BB98A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 w:rsidRPr="00A43546">
              <w:rPr>
                <w:rFonts w:ascii="Trebuchet MS" w:hAnsi="Trebuchet MS"/>
                <w:sz w:val="24"/>
              </w:rPr>
              <w:t>Identifying levers for change</w:t>
            </w:r>
          </w:p>
          <w:p w14:paraId="16E9C810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3064" w:type="dxa"/>
          </w:tcPr>
          <w:p w14:paraId="21ACDAFE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 w:rsidRPr="00A43546">
              <w:rPr>
                <w:rFonts w:ascii="Trebuchet MS" w:hAnsi="Trebuchet MS"/>
                <w:sz w:val="24"/>
              </w:rPr>
              <w:t>Force Field analysis</w:t>
            </w:r>
          </w:p>
        </w:tc>
      </w:tr>
      <w:tr w:rsidR="00570E09" w14:paraId="1EFD7D74" w14:textId="77777777" w:rsidTr="00660810">
        <w:tc>
          <w:tcPr>
            <w:tcW w:w="2372" w:type="dxa"/>
          </w:tcPr>
          <w:p w14:paraId="39B9D279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What is it going to achieve?</w:t>
            </w:r>
          </w:p>
        </w:tc>
        <w:tc>
          <w:tcPr>
            <w:tcW w:w="3078" w:type="dxa"/>
          </w:tcPr>
          <w:p w14:paraId="28CC4799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 w:rsidRPr="00A43546">
              <w:rPr>
                <w:rFonts w:ascii="Trebuchet MS" w:hAnsi="Trebuchet MS"/>
                <w:sz w:val="24"/>
              </w:rPr>
              <w:t>Justifying the project</w:t>
            </w:r>
          </w:p>
          <w:p w14:paraId="3FE371AD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3064" w:type="dxa"/>
          </w:tcPr>
          <w:p w14:paraId="138CE36D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 w:rsidRPr="00A43546">
              <w:rPr>
                <w:rFonts w:ascii="Trebuchet MS" w:hAnsi="Trebuchet MS"/>
                <w:sz w:val="24"/>
              </w:rPr>
              <w:t>Writing</w:t>
            </w:r>
            <w:r>
              <w:rPr>
                <w:rFonts w:ascii="Trebuchet MS" w:hAnsi="Trebuchet MS"/>
                <w:sz w:val="24"/>
              </w:rPr>
              <w:t xml:space="preserve"> </w:t>
            </w:r>
            <w:r w:rsidRPr="00A43546">
              <w:rPr>
                <w:rFonts w:ascii="Trebuchet MS" w:hAnsi="Trebuchet MS"/>
                <w:sz w:val="24"/>
              </w:rPr>
              <w:t>needs</w:t>
            </w:r>
            <w:r>
              <w:rPr>
                <w:rFonts w:ascii="Trebuchet MS" w:hAnsi="Trebuchet MS"/>
                <w:sz w:val="24"/>
              </w:rPr>
              <w:t>, vision or mission</w:t>
            </w:r>
            <w:r w:rsidRPr="00A43546">
              <w:rPr>
                <w:rFonts w:ascii="Trebuchet MS" w:hAnsi="Trebuchet MS"/>
                <w:sz w:val="24"/>
              </w:rPr>
              <w:t xml:space="preserve"> statement</w:t>
            </w:r>
            <w:r>
              <w:rPr>
                <w:rFonts w:ascii="Trebuchet MS" w:hAnsi="Trebuchet MS"/>
                <w:sz w:val="24"/>
              </w:rPr>
              <w:t>s</w:t>
            </w:r>
          </w:p>
        </w:tc>
      </w:tr>
      <w:tr w:rsidR="00570E09" w14:paraId="0E9528CE" w14:textId="77777777" w:rsidTr="00660810">
        <w:tc>
          <w:tcPr>
            <w:tcW w:w="2372" w:type="dxa"/>
          </w:tcPr>
          <w:p w14:paraId="7DC28F19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How is it going to operate?</w:t>
            </w:r>
          </w:p>
        </w:tc>
        <w:tc>
          <w:tcPr>
            <w:tcW w:w="3078" w:type="dxa"/>
          </w:tcPr>
          <w:p w14:paraId="2BF8A89F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 w:rsidRPr="00A43546">
              <w:rPr>
                <w:rFonts w:ascii="Trebuchet MS" w:hAnsi="Trebuchet MS"/>
                <w:sz w:val="24"/>
              </w:rPr>
              <w:t>Explaining the project</w:t>
            </w:r>
          </w:p>
          <w:p w14:paraId="7D699D05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3064" w:type="dxa"/>
          </w:tcPr>
          <w:p w14:paraId="57B9D109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 w:rsidRPr="00A43546">
              <w:rPr>
                <w:rFonts w:ascii="Trebuchet MS" w:hAnsi="Trebuchet MS"/>
                <w:sz w:val="24"/>
              </w:rPr>
              <w:t>Writing a Theory of Change or Logic Model</w:t>
            </w:r>
          </w:p>
        </w:tc>
      </w:tr>
      <w:tr w:rsidR="00570E09" w14:paraId="1E5D9013" w14:textId="77777777" w:rsidTr="00660810">
        <w:tc>
          <w:tcPr>
            <w:tcW w:w="2372" w:type="dxa"/>
          </w:tcPr>
          <w:p w14:paraId="0B4B14D8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How will we know whether it has worked?</w:t>
            </w:r>
          </w:p>
        </w:tc>
        <w:tc>
          <w:tcPr>
            <w:tcW w:w="3078" w:type="dxa"/>
          </w:tcPr>
          <w:p w14:paraId="5A6B6A2D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 w:rsidRPr="00A43546">
              <w:rPr>
                <w:rFonts w:ascii="Trebuchet MS" w:hAnsi="Trebuchet MS"/>
                <w:sz w:val="24"/>
              </w:rPr>
              <w:t>Assessing the project</w:t>
            </w:r>
          </w:p>
          <w:p w14:paraId="65D513AA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3064" w:type="dxa"/>
          </w:tcPr>
          <w:p w14:paraId="3A60605D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 w:rsidRPr="00A43546">
              <w:rPr>
                <w:rFonts w:ascii="Trebuchet MS" w:hAnsi="Trebuchet MS"/>
                <w:sz w:val="24"/>
              </w:rPr>
              <w:t>SWOT analysis</w:t>
            </w:r>
          </w:p>
        </w:tc>
      </w:tr>
      <w:tr w:rsidR="00570E09" w14:paraId="3D2C5F09" w14:textId="77777777" w:rsidTr="00660810">
        <w:tc>
          <w:tcPr>
            <w:tcW w:w="2372" w:type="dxa"/>
          </w:tcPr>
          <w:p w14:paraId="066CFCE7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How could we tell people about it?</w:t>
            </w:r>
          </w:p>
        </w:tc>
        <w:tc>
          <w:tcPr>
            <w:tcW w:w="3078" w:type="dxa"/>
          </w:tcPr>
          <w:p w14:paraId="1E2ECEC9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 w:rsidRPr="00A43546">
              <w:rPr>
                <w:rFonts w:ascii="Trebuchet MS" w:hAnsi="Trebuchet MS"/>
                <w:sz w:val="24"/>
              </w:rPr>
              <w:t>Communicating about the project</w:t>
            </w:r>
          </w:p>
          <w:p w14:paraId="04BFB696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3064" w:type="dxa"/>
          </w:tcPr>
          <w:p w14:paraId="49CC497F" w14:textId="77777777" w:rsidR="00570E09" w:rsidRPr="00A43546" w:rsidRDefault="00570E09" w:rsidP="00660810">
            <w:pPr>
              <w:rPr>
                <w:rFonts w:ascii="Trebuchet MS" w:hAnsi="Trebuchet MS"/>
                <w:sz w:val="24"/>
              </w:rPr>
            </w:pPr>
            <w:r w:rsidRPr="00A43546">
              <w:rPr>
                <w:rFonts w:ascii="Trebuchet MS" w:hAnsi="Trebuchet MS"/>
                <w:sz w:val="24"/>
              </w:rPr>
              <w:t>Stakeholder analysis</w:t>
            </w:r>
          </w:p>
        </w:tc>
      </w:tr>
    </w:tbl>
    <w:p w14:paraId="784BD44B" w14:textId="77777777" w:rsidR="001D1C57" w:rsidRDefault="001D1C57" w:rsidP="00C402F5">
      <w:pPr>
        <w:rPr>
          <w:rFonts w:ascii="Trebuchet MS" w:hAnsi="Trebuchet MS"/>
          <w:b/>
          <w:sz w:val="24"/>
          <w:szCs w:val="24"/>
        </w:rPr>
      </w:pPr>
    </w:p>
    <w:p w14:paraId="101C49D8" w14:textId="36F7F200" w:rsidR="00C402F5" w:rsidRDefault="00C402F5" w:rsidP="00C402F5">
      <w:pPr>
        <w:rPr>
          <w:rFonts w:ascii="Trebuchet MS" w:hAnsi="Trebuchet MS"/>
          <w:b/>
          <w:sz w:val="24"/>
          <w:szCs w:val="24"/>
        </w:rPr>
      </w:pPr>
      <w:r w:rsidRPr="00C402F5">
        <w:rPr>
          <w:rFonts w:ascii="Trebuchet MS" w:hAnsi="Trebuchet MS"/>
          <w:b/>
          <w:sz w:val="24"/>
          <w:szCs w:val="24"/>
        </w:rPr>
        <w:t>2.</w:t>
      </w:r>
      <w:r w:rsidR="0048721B">
        <w:rPr>
          <w:rFonts w:ascii="Trebuchet MS" w:hAnsi="Trebuchet MS"/>
          <w:b/>
          <w:sz w:val="24"/>
          <w:szCs w:val="24"/>
        </w:rPr>
        <w:t xml:space="preserve"> </w:t>
      </w:r>
      <w:r w:rsidRPr="00C402F5">
        <w:rPr>
          <w:rFonts w:ascii="Trebuchet MS" w:hAnsi="Trebuchet MS"/>
          <w:b/>
          <w:sz w:val="24"/>
          <w:szCs w:val="24"/>
        </w:rPr>
        <w:t>Project poster</w:t>
      </w:r>
      <w:r w:rsidR="001D1C57">
        <w:rPr>
          <w:rFonts w:ascii="Trebuchet MS" w:hAnsi="Trebuchet MS"/>
          <w:b/>
          <w:sz w:val="24"/>
          <w:szCs w:val="24"/>
        </w:rPr>
        <w:t xml:space="preserve"> &amp; s</w:t>
      </w:r>
      <w:r w:rsidR="001D1C57" w:rsidRPr="00C402F5">
        <w:rPr>
          <w:rFonts w:ascii="Trebuchet MS" w:hAnsi="Trebuchet MS"/>
          <w:b/>
          <w:sz w:val="24"/>
          <w:szCs w:val="24"/>
        </w:rPr>
        <w:t xml:space="preserve">ervice development proposal </w:t>
      </w:r>
    </w:p>
    <w:p w14:paraId="28499C0B" w14:textId="01979918" w:rsidR="001D1C57" w:rsidRDefault="00765E20" w:rsidP="00C402F5">
      <w:pPr>
        <w:rPr>
          <w:rFonts w:ascii="Trebuchet MS" w:hAnsi="Trebuchet MS"/>
          <w:color w:val="FF000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Towards the end of the project block</w:t>
      </w:r>
      <w:r w:rsidR="001D1C57" w:rsidRPr="001D1C57">
        <w:rPr>
          <w:rFonts w:ascii="Trebuchet MS" w:hAnsi="Trebuchet MS"/>
          <w:sz w:val="24"/>
          <w:szCs w:val="24"/>
        </w:rPr>
        <w:t xml:space="preserve"> </w:t>
      </w:r>
      <w:r w:rsidR="001D1C57">
        <w:rPr>
          <w:rFonts w:ascii="Trebuchet MS" w:hAnsi="Trebuchet MS"/>
          <w:sz w:val="24"/>
          <w:szCs w:val="24"/>
        </w:rPr>
        <w:t>each group of trainees must</w:t>
      </w:r>
      <w:r w:rsidR="001D1C57" w:rsidRPr="001D1C57">
        <w:rPr>
          <w:rFonts w:ascii="Trebuchet MS" w:hAnsi="Trebuchet MS"/>
          <w:sz w:val="24"/>
          <w:szCs w:val="24"/>
        </w:rPr>
        <w:t xml:space="preserve"> produce</w:t>
      </w:r>
      <w:r w:rsidR="001D1C5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and submit </w:t>
      </w:r>
      <w:r w:rsidR="001D1C57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 digital</w:t>
      </w:r>
      <w:r w:rsidR="00A43546">
        <w:rPr>
          <w:rFonts w:ascii="Trebuchet MS" w:hAnsi="Trebuchet MS"/>
          <w:sz w:val="24"/>
          <w:szCs w:val="24"/>
        </w:rPr>
        <w:t xml:space="preserve"> A0 poster which summarises </w:t>
      </w:r>
      <w:r w:rsidR="001D1C57">
        <w:rPr>
          <w:rFonts w:ascii="Trebuchet MS" w:hAnsi="Trebuchet MS"/>
          <w:sz w:val="24"/>
          <w:szCs w:val="24"/>
        </w:rPr>
        <w:t xml:space="preserve">their project </w:t>
      </w:r>
      <w:r>
        <w:rPr>
          <w:rFonts w:ascii="Trebuchet MS" w:hAnsi="Trebuchet MS"/>
          <w:sz w:val="24"/>
          <w:szCs w:val="24"/>
        </w:rPr>
        <w:t>work</w:t>
      </w:r>
      <w:r w:rsidR="006D0164">
        <w:rPr>
          <w:rFonts w:ascii="Trebuchet MS" w:hAnsi="Trebuchet MS"/>
          <w:sz w:val="24"/>
          <w:szCs w:val="24"/>
        </w:rPr>
        <w:t>,</w:t>
      </w:r>
      <w:r w:rsidR="001D1C57">
        <w:rPr>
          <w:rFonts w:ascii="Trebuchet MS" w:hAnsi="Trebuchet MS"/>
          <w:sz w:val="24"/>
          <w:szCs w:val="24"/>
        </w:rPr>
        <w:t xml:space="preserve"> and a short written</w:t>
      </w:r>
      <w:r w:rsidR="00D02149">
        <w:rPr>
          <w:rFonts w:ascii="Trebuchet MS" w:hAnsi="Trebuchet MS"/>
          <w:sz w:val="24"/>
          <w:szCs w:val="24"/>
        </w:rPr>
        <w:t xml:space="preserve"> executive summary of up to 500 words</w:t>
      </w:r>
      <w:r w:rsidR="000F2EE7">
        <w:rPr>
          <w:rFonts w:ascii="Trebuchet MS" w:hAnsi="Trebuchet MS"/>
          <w:sz w:val="24"/>
          <w:szCs w:val="24"/>
        </w:rPr>
        <w:t>.</w:t>
      </w:r>
    </w:p>
    <w:p w14:paraId="2AF40ACB" w14:textId="77777777" w:rsidR="000F2EE7" w:rsidRPr="000F2EE7" w:rsidRDefault="000F2EE7" w:rsidP="00C402F5">
      <w:pPr>
        <w:rPr>
          <w:rFonts w:ascii="Trebuchet MS" w:hAnsi="Trebuchet MS"/>
          <w:color w:val="FF0000"/>
          <w:sz w:val="24"/>
          <w:szCs w:val="24"/>
        </w:rPr>
      </w:pPr>
    </w:p>
    <w:p w14:paraId="6F4EDB72" w14:textId="7A892F66" w:rsidR="001D1C57" w:rsidRDefault="00C402F5" w:rsidP="00C402F5">
      <w:pPr>
        <w:rPr>
          <w:rFonts w:ascii="Trebuchet MS" w:hAnsi="Trebuchet MS"/>
          <w:b/>
          <w:sz w:val="24"/>
          <w:szCs w:val="24"/>
        </w:rPr>
      </w:pPr>
      <w:r w:rsidRPr="00C402F5">
        <w:rPr>
          <w:rFonts w:ascii="Trebuchet MS" w:hAnsi="Trebuchet MS"/>
          <w:b/>
          <w:sz w:val="24"/>
          <w:szCs w:val="24"/>
        </w:rPr>
        <w:t>3.</w:t>
      </w:r>
      <w:r w:rsidR="0048721B">
        <w:rPr>
          <w:rFonts w:ascii="Trebuchet MS" w:hAnsi="Trebuchet MS"/>
          <w:b/>
          <w:sz w:val="24"/>
          <w:szCs w:val="24"/>
        </w:rPr>
        <w:t xml:space="preserve"> </w:t>
      </w:r>
      <w:r w:rsidRPr="00C402F5">
        <w:rPr>
          <w:rFonts w:ascii="Trebuchet MS" w:hAnsi="Trebuchet MS"/>
          <w:b/>
          <w:sz w:val="24"/>
          <w:szCs w:val="24"/>
        </w:rPr>
        <w:t>Pr</w:t>
      </w:r>
      <w:r w:rsidR="001D1C57">
        <w:rPr>
          <w:rFonts w:ascii="Trebuchet MS" w:hAnsi="Trebuchet MS"/>
          <w:b/>
          <w:sz w:val="24"/>
          <w:szCs w:val="24"/>
        </w:rPr>
        <w:t xml:space="preserve">esentation day </w:t>
      </w:r>
    </w:p>
    <w:p w14:paraId="3F458C1D" w14:textId="0D7A6852" w:rsidR="00C402F5" w:rsidRDefault="00765E20" w:rsidP="00C402F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Within the final week of the project block</w:t>
      </w:r>
      <w:r w:rsidR="00AB058C">
        <w:rPr>
          <w:rFonts w:ascii="Trebuchet MS" w:hAnsi="Trebuchet MS"/>
          <w:sz w:val="24"/>
          <w:szCs w:val="24"/>
        </w:rPr>
        <w:t>, each group</w:t>
      </w:r>
      <w:r w:rsidR="001D1C57">
        <w:rPr>
          <w:rFonts w:ascii="Trebuchet MS" w:hAnsi="Trebuchet MS"/>
          <w:sz w:val="24"/>
          <w:szCs w:val="24"/>
        </w:rPr>
        <w:t xml:space="preserve"> of trainees will attend an </w:t>
      </w:r>
      <w:r w:rsidR="00C67265">
        <w:rPr>
          <w:rFonts w:ascii="Trebuchet MS" w:hAnsi="Trebuchet MS"/>
          <w:sz w:val="24"/>
          <w:szCs w:val="24"/>
        </w:rPr>
        <w:t>event where</w:t>
      </w:r>
      <w:r w:rsidR="001D1C57">
        <w:rPr>
          <w:rFonts w:ascii="Trebuchet MS" w:hAnsi="Trebuchet MS"/>
          <w:sz w:val="24"/>
          <w:szCs w:val="24"/>
        </w:rPr>
        <w:t xml:space="preserve"> they will display </w:t>
      </w:r>
      <w:r w:rsidR="00D02149">
        <w:rPr>
          <w:rFonts w:ascii="Trebuchet MS" w:hAnsi="Trebuchet MS"/>
          <w:sz w:val="24"/>
          <w:szCs w:val="24"/>
        </w:rPr>
        <w:t xml:space="preserve">and answer questions on </w:t>
      </w:r>
      <w:r w:rsidR="001D1C57">
        <w:rPr>
          <w:rFonts w:ascii="Trebuchet MS" w:hAnsi="Trebuchet MS"/>
          <w:sz w:val="24"/>
          <w:szCs w:val="24"/>
        </w:rPr>
        <w:t>their poster</w:t>
      </w:r>
      <w:r w:rsidR="00C67265">
        <w:rPr>
          <w:rFonts w:ascii="Trebuchet MS" w:hAnsi="Trebuchet MS"/>
          <w:sz w:val="24"/>
          <w:szCs w:val="24"/>
        </w:rPr>
        <w:t>, give</w:t>
      </w:r>
      <w:r w:rsidR="00A43546">
        <w:rPr>
          <w:rFonts w:ascii="Trebuchet MS" w:hAnsi="Trebuchet MS"/>
          <w:sz w:val="24"/>
          <w:szCs w:val="24"/>
        </w:rPr>
        <w:t xml:space="preserve"> a live </w:t>
      </w:r>
      <w:proofErr w:type="gramStart"/>
      <w:r w:rsidR="00A43546">
        <w:rPr>
          <w:rFonts w:ascii="Trebuchet MS" w:hAnsi="Trebuchet MS"/>
          <w:sz w:val="24"/>
          <w:szCs w:val="24"/>
        </w:rPr>
        <w:t>30 minute</w:t>
      </w:r>
      <w:proofErr w:type="gramEnd"/>
      <w:r w:rsidR="00A43546">
        <w:rPr>
          <w:rFonts w:ascii="Trebuchet MS" w:hAnsi="Trebuchet MS"/>
          <w:sz w:val="24"/>
          <w:szCs w:val="24"/>
        </w:rPr>
        <w:t xml:space="preserve"> </w:t>
      </w:r>
      <w:r w:rsidR="001D1C57">
        <w:rPr>
          <w:rFonts w:ascii="Trebuchet MS" w:hAnsi="Trebuchet MS"/>
          <w:sz w:val="24"/>
          <w:szCs w:val="24"/>
        </w:rPr>
        <w:t xml:space="preserve">presentation of their project </w:t>
      </w:r>
      <w:r w:rsidR="00D02149">
        <w:rPr>
          <w:rFonts w:ascii="Trebuchet MS" w:hAnsi="Trebuchet MS"/>
          <w:sz w:val="24"/>
          <w:szCs w:val="24"/>
        </w:rPr>
        <w:t xml:space="preserve">(which each trainee will present a segment </w:t>
      </w:r>
      <w:r w:rsidR="00D02149">
        <w:rPr>
          <w:rFonts w:ascii="Trebuchet MS" w:hAnsi="Trebuchet MS"/>
          <w:sz w:val="24"/>
          <w:szCs w:val="24"/>
        </w:rPr>
        <w:lastRenderedPageBreak/>
        <w:t>of)</w:t>
      </w:r>
      <w:r w:rsidR="001D1C57">
        <w:rPr>
          <w:rFonts w:ascii="Trebuchet MS" w:hAnsi="Trebuchet MS"/>
          <w:sz w:val="24"/>
          <w:szCs w:val="24"/>
        </w:rPr>
        <w:t xml:space="preserve">, and answer questions on this from markers and </w:t>
      </w:r>
      <w:r w:rsidR="0048721B">
        <w:rPr>
          <w:rFonts w:ascii="Trebuchet MS" w:hAnsi="Trebuchet MS"/>
          <w:sz w:val="24"/>
          <w:szCs w:val="24"/>
        </w:rPr>
        <w:t>representatives from the service</w:t>
      </w:r>
      <w:r w:rsidR="001D1C57">
        <w:rPr>
          <w:rFonts w:ascii="Trebuchet MS" w:hAnsi="Trebuchet MS"/>
          <w:sz w:val="24"/>
          <w:szCs w:val="24"/>
        </w:rPr>
        <w:t xml:space="preserve">.  </w:t>
      </w:r>
      <w:r w:rsidR="00D85916">
        <w:rPr>
          <w:rFonts w:ascii="Trebuchet MS" w:eastAsia="Calibri" w:hAnsi="Trebuchet MS" w:cs="Times New Roman"/>
          <w:sz w:val="24"/>
          <w:szCs w:val="24"/>
        </w:rPr>
        <w:t>Each</w:t>
      </w:r>
      <w:r w:rsidR="00D85916">
        <w:rPr>
          <w:rFonts w:ascii="Trebuchet MS" w:eastAsia="Calibri" w:hAnsi="Trebuchet MS" w:cs="Times New Roman"/>
          <w:sz w:val="24"/>
          <w:szCs w:val="24"/>
        </w:rPr>
        <w:t xml:space="preserve"> traine</w:t>
      </w:r>
      <w:r w:rsidR="00D85916">
        <w:rPr>
          <w:rFonts w:ascii="Trebuchet MS" w:eastAsia="Calibri" w:hAnsi="Trebuchet MS" w:cs="Times New Roman"/>
          <w:sz w:val="24"/>
          <w:szCs w:val="24"/>
        </w:rPr>
        <w:t xml:space="preserve">e is </w:t>
      </w:r>
      <w:r w:rsidR="00D85916">
        <w:rPr>
          <w:rFonts w:ascii="Trebuchet MS" w:eastAsia="Calibri" w:hAnsi="Trebuchet MS" w:cs="Times New Roman"/>
          <w:sz w:val="24"/>
          <w:szCs w:val="24"/>
        </w:rPr>
        <w:t xml:space="preserve">expected to answer at least one question following the presentation. </w:t>
      </w:r>
      <w:r w:rsidR="001D1C57">
        <w:rPr>
          <w:rFonts w:ascii="Trebuchet MS" w:hAnsi="Trebuchet MS"/>
          <w:sz w:val="24"/>
          <w:szCs w:val="24"/>
        </w:rPr>
        <w:t>This event will last around 90 minutes for each group of trainees.</w:t>
      </w:r>
    </w:p>
    <w:p w14:paraId="75A20CF0" w14:textId="77777777" w:rsidR="00D85916" w:rsidRDefault="00D85916" w:rsidP="00C402F5">
      <w:pPr>
        <w:rPr>
          <w:rFonts w:ascii="Trebuchet MS" w:hAnsi="Trebuchet MS"/>
          <w:sz w:val="24"/>
          <w:szCs w:val="24"/>
        </w:rPr>
      </w:pPr>
    </w:p>
    <w:p w14:paraId="4012184E" w14:textId="1D7A734E" w:rsidR="0048721B" w:rsidRDefault="0048721B" w:rsidP="0048721B">
      <w:pPr>
        <w:rPr>
          <w:rFonts w:ascii="Trebuchet MS" w:hAnsi="Trebuchet MS"/>
          <w:b/>
          <w:bCs/>
          <w:sz w:val="24"/>
          <w:szCs w:val="24"/>
        </w:rPr>
      </w:pPr>
      <w:r w:rsidRPr="0048721B">
        <w:rPr>
          <w:rFonts w:ascii="Trebuchet MS" w:hAnsi="Trebuchet MS"/>
          <w:b/>
          <w:bCs/>
          <w:sz w:val="24"/>
          <w:szCs w:val="24"/>
        </w:rPr>
        <w:t>4. Reflective Report</w:t>
      </w:r>
    </w:p>
    <w:p w14:paraId="0254570B" w14:textId="67702FC7" w:rsidR="0048721B" w:rsidRPr="000E419D" w:rsidRDefault="000E419D" w:rsidP="0048721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Following the presentation day, each trainee is required to submit a report of up to 500 words</w:t>
      </w:r>
      <w:r w:rsidR="007679C8">
        <w:rPr>
          <w:rFonts w:ascii="Trebuchet MS" w:hAnsi="Trebuchet MS"/>
          <w:sz w:val="24"/>
          <w:szCs w:val="24"/>
        </w:rPr>
        <w:t xml:space="preserve"> containing reflections on their contributions to the SIPP process, highlighting their skill development in terms of strengths and areas for development.</w:t>
      </w:r>
    </w:p>
    <w:p w14:paraId="6A1D1D5C" w14:textId="77777777" w:rsidR="00D02149" w:rsidRDefault="00D02149" w:rsidP="00557B40">
      <w:pPr>
        <w:rPr>
          <w:rFonts w:ascii="Trebuchet MS" w:eastAsia="Calibri" w:hAnsi="Trebuchet MS" w:cs="Times New Roman"/>
          <w:b/>
          <w:sz w:val="26"/>
          <w:szCs w:val="26"/>
        </w:rPr>
      </w:pPr>
    </w:p>
    <w:p w14:paraId="79FC30AE" w14:textId="77777777" w:rsidR="00557B40" w:rsidRDefault="00557B40" w:rsidP="00557B40">
      <w:pPr>
        <w:rPr>
          <w:rFonts w:ascii="Trebuchet MS" w:eastAsia="Calibri" w:hAnsi="Trebuchet MS" w:cs="Times New Roman"/>
          <w:b/>
          <w:sz w:val="26"/>
          <w:szCs w:val="26"/>
        </w:rPr>
      </w:pPr>
      <w:r w:rsidRPr="00557B40">
        <w:rPr>
          <w:rFonts w:ascii="Trebuchet MS" w:eastAsia="Calibri" w:hAnsi="Trebuchet MS" w:cs="Times New Roman"/>
          <w:b/>
          <w:sz w:val="26"/>
          <w:szCs w:val="26"/>
        </w:rPr>
        <w:t>Process of Assessment</w:t>
      </w:r>
    </w:p>
    <w:p w14:paraId="5AE47061" w14:textId="1D382967" w:rsidR="005614FC" w:rsidRDefault="00AB058C" w:rsidP="00583F3E">
      <w:pPr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 xml:space="preserve">All trainees within each group are assessed </w:t>
      </w:r>
      <w:r w:rsidR="00607B9E">
        <w:rPr>
          <w:rFonts w:ascii="Trebuchet MS" w:eastAsia="Calibri" w:hAnsi="Trebuchet MS" w:cs="Times New Roman"/>
          <w:sz w:val="24"/>
          <w:szCs w:val="24"/>
        </w:rPr>
        <w:t xml:space="preserve">by </w:t>
      </w:r>
      <w:r w:rsidR="00FD3847">
        <w:rPr>
          <w:rFonts w:ascii="Trebuchet MS" w:eastAsia="Calibri" w:hAnsi="Trebuchet MS" w:cs="Times New Roman"/>
          <w:sz w:val="24"/>
          <w:szCs w:val="24"/>
        </w:rPr>
        <w:t xml:space="preserve">either one or </w:t>
      </w:r>
      <w:r>
        <w:rPr>
          <w:rFonts w:ascii="Trebuchet MS" w:eastAsia="Calibri" w:hAnsi="Trebuchet MS" w:cs="Times New Roman"/>
          <w:sz w:val="24"/>
          <w:szCs w:val="24"/>
        </w:rPr>
        <w:t xml:space="preserve">two markers. </w:t>
      </w:r>
      <w:r w:rsidR="000C59BB">
        <w:rPr>
          <w:rFonts w:ascii="Trebuchet MS" w:eastAsia="Calibri" w:hAnsi="Trebuchet MS" w:cs="Times New Roman"/>
          <w:sz w:val="24"/>
          <w:szCs w:val="24"/>
        </w:rPr>
        <w:t>Assessment will be conducted via watching videos, reading written materials and observing the presentation session.</w:t>
      </w:r>
    </w:p>
    <w:p w14:paraId="1C80CCBF" w14:textId="77777777" w:rsidR="002A210E" w:rsidRDefault="002A210E" w:rsidP="006D0164">
      <w:pPr>
        <w:rPr>
          <w:rFonts w:ascii="Trebuchet MS" w:hAnsi="Trebuchet MS"/>
          <w:sz w:val="24"/>
          <w:szCs w:val="24"/>
        </w:rPr>
      </w:pPr>
    </w:p>
    <w:p w14:paraId="2FF26742" w14:textId="6BB6AC90" w:rsidR="00583F3E" w:rsidRPr="00DF2E85" w:rsidRDefault="00583F3E" w:rsidP="00583F3E">
      <w:pPr>
        <w:rPr>
          <w:rFonts w:ascii="Trebuchet MS" w:hAnsi="Trebuchet MS"/>
          <w:sz w:val="24"/>
          <w:szCs w:val="24"/>
        </w:rPr>
      </w:pPr>
    </w:p>
    <w:sectPr w:rsidR="00583F3E" w:rsidRPr="00DF2E8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7923C" w14:textId="77777777" w:rsidR="00433E31" w:rsidRDefault="00433E31" w:rsidP="00C22755">
      <w:pPr>
        <w:spacing w:after="0" w:line="240" w:lineRule="auto"/>
      </w:pPr>
      <w:r>
        <w:separator/>
      </w:r>
    </w:p>
  </w:endnote>
  <w:endnote w:type="continuationSeparator" w:id="0">
    <w:p w14:paraId="255207DA" w14:textId="77777777" w:rsidR="00433E31" w:rsidRDefault="00433E31" w:rsidP="00C2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3902103"/>
      <w:docPartObj>
        <w:docPartGallery w:val="Page Numbers (Bottom of Page)"/>
        <w:docPartUnique/>
      </w:docPartObj>
    </w:sdtPr>
    <w:sdtEndPr/>
    <w:sdtContent>
      <w:p w14:paraId="4728481B" w14:textId="6BFC04C7" w:rsidR="000C745A" w:rsidRDefault="000C745A" w:rsidP="000C745A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F2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</w:p>
    </w:sdtContent>
  </w:sdt>
  <w:p w14:paraId="6F631105" w14:textId="77777777" w:rsidR="00516BAA" w:rsidRDefault="00516BAA" w:rsidP="000C7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0D09F" w14:textId="77777777" w:rsidR="00433E31" w:rsidRDefault="00433E31" w:rsidP="00C22755">
      <w:pPr>
        <w:spacing w:after="0" w:line="240" w:lineRule="auto"/>
      </w:pPr>
      <w:r>
        <w:separator/>
      </w:r>
    </w:p>
  </w:footnote>
  <w:footnote w:type="continuationSeparator" w:id="0">
    <w:p w14:paraId="3CA03B81" w14:textId="77777777" w:rsidR="00433E31" w:rsidRDefault="00433E31" w:rsidP="00C22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4FD5"/>
    <w:multiLevelType w:val="hybridMultilevel"/>
    <w:tmpl w:val="E3EC6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43C"/>
    <w:multiLevelType w:val="hybridMultilevel"/>
    <w:tmpl w:val="36164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247150"/>
    <w:multiLevelType w:val="hybridMultilevel"/>
    <w:tmpl w:val="6718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C5E3D"/>
    <w:multiLevelType w:val="multilevel"/>
    <w:tmpl w:val="3B1C06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57BBC"/>
    <w:multiLevelType w:val="multilevel"/>
    <w:tmpl w:val="3E661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35DF8"/>
    <w:multiLevelType w:val="hybridMultilevel"/>
    <w:tmpl w:val="930E20BA"/>
    <w:lvl w:ilvl="0" w:tplc="C00E64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E9A99B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F3C6DE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D3A245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220470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54EF6B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236796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C934737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3F145D4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5A7B7A1F"/>
    <w:multiLevelType w:val="hybridMultilevel"/>
    <w:tmpl w:val="915E3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E4847"/>
    <w:multiLevelType w:val="multilevel"/>
    <w:tmpl w:val="37B8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35573"/>
    <w:multiLevelType w:val="hybridMultilevel"/>
    <w:tmpl w:val="79402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411A5"/>
    <w:multiLevelType w:val="hybridMultilevel"/>
    <w:tmpl w:val="3F6A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21D7A"/>
    <w:multiLevelType w:val="hybridMultilevel"/>
    <w:tmpl w:val="21808D8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561985720">
    <w:abstractNumId w:val="6"/>
  </w:num>
  <w:num w:numId="2" w16cid:durableId="560677433">
    <w:abstractNumId w:val="10"/>
  </w:num>
  <w:num w:numId="3" w16cid:durableId="982386503">
    <w:abstractNumId w:val="1"/>
  </w:num>
  <w:num w:numId="4" w16cid:durableId="1648432078">
    <w:abstractNumId w:val="9"/>
  </w:num>
  <w:num w:numId="5" w16cid:durableId="264532521">
    <w:abstractNumId w:val="5"/>
  </w:num>
  <w:num w:numId="6" w16cid:durableId="691802399">
    <w:abstractNumId w:val="7"/>
  </w:num>
  <w:num w:numId="7" w16cid:durableId="942608725">
    <w:abstractNumId w:val="2"/>
  </w:num>
  <w:num w:numId="8" w16cid:durableId="288783371">
    <w:abstractNumId w:val="4"/>
  </w:num>
  <w:num w:numId="9" w16cid:durableId="341393260">
    <w:abstractNumId w:val="3"/>
  </w:num>
  <w:num w:numId="10" w16cid:durableId="1323655815">
    <w:abstractNumId w:val="0"/>
  </w:num>
  <w:num w:numId="11" w16cid:durableId="158665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FC3"/>
    <w:rsid w:val="00006D14"/>
    <w:rsid w:val="00007B97"/>
    <w:rsid w:val="0001410A"/>
    <w:rsid w:val="00064F5F"/>
    <w:rsid w:val="000C59BB"/>
    <w:rsid w:val="000C745A"/>
    <w:rsid w:val="000E419D"/>
    <w:rsid w:val="000F2EE7"/>
    <w:rsid w:val="00130B3D"/>
    <w:rsid w:val="001A16F0"/>
    <w:rsid w:val="001C48A3"/>
    <w:rsid w:val="001D1C57"/>
    <w:rsid w:val="001E3A5C"/>
    <w:rsid w:val="00205FA8"/>
    <w:rsid w:val="00250AFE"/>
    <w:rsid w:val="00270F71"/>
    <w:rsid w:val="00271562"/>
    <w:rsid w:val="00277FC3"/>
    <w:rsid w:val="002A210E"/>
    <w:rsid w:val="003264DB"/>
    <w:rsid w:val="00333C9F"/>
    <w:rsid w:val="00334C92"/>
    <w:rsid w:val="0035133B"/>
    <w:rsid w:val="00356972"/>
    <w:rsid w:val="003617D8"/>
    <w:rsid w:val="003E43BC"/>
    <w:rsid w:val="00406836"/>
    <w:rsid w:val="0040714F"/>
    <w:rsid w:val="00433E31"/>
    <w:rsid w:val="0048721B"/>
    <w:rsid w:val="004F41EE"/>
    <w:rsid w:val="004F7DBF"/>
    <w:rsid w:val="00505290"/>
    <w:rsid w:val="00516BAA"/>
    <w:rsid w:val="0052499A"/>
    <w:rsid w:val="005416D6"/>
    <w:rsid w:val="00557B40"/>
    <w:rsid w:val="005614FC"/>
    <w:rsid w:val="00570E09"/>
    <w:rsid w:val="00572058"/>
    <w:rsid w:val="00576B8C"/>
    <w:rsid w:val="00583F3E"/>
    <w:rsid w:val="005A473A"/>
    <w:rsid w:val="005B6C6B"/>
    <w:rsid w:val="005E6472"/>
    <w:rsid w:val="0060375B"/>
    <w:rsid w:val="0060751F"/>
    <w:rsid w:val="00607B9E"/>
    <w:rsid w:val="00644736"/>
    <w:rsid w:val="006D0164"/>
    <w:rsid w:val="00765E20"/>
    <w:rsid w:val="007679C8"/>
    <w:rsid w:val="007819F7"/>
    <w:rsid w:val="007C035E"/>
    <w:rsid w:val="007D67B7"/>
    <w:rsid w:val="007F51F3"/>
    <w:rsid w:val="00823E11"/>
    <w:rsid w:val="00860E45"/>
    <w:rsid w:val="00880EF2"/>
    <w:rsid w:val="008933D7"/>
    <w:rsid w:val="008B5193"/>
    <w:rsid w:val="00906948"/>
    <w:rsid w:val="0092477A"/>
    <w:rsid w:val="009661E7"/>
    <w:rsid w:val="0099345C"/>
    <w:rsid w:val="009960F6"/>
    <w:rsid w:val="0099668E"/>
    <w:rsid w:val="009D25E2"/>
    <w:rsid w:val="009E4278"/>
    <w:rsid w:val="00A104F7"/>
    <w:rsid w:val="00A26175"/>
    <w:rsid w:val="00A43546"/>
    <w:rsid w:val="00A43A6C"/>
    <w:rsid w:val="00A71D63"/>
    <w:rsid w:val="00A7713E"/>
    <w:rsid w:val="00A816A3"/>
    <w:rsid w:val="00AA05FF"/>
    <w:rsid w:val="00AA28B6"/>
    <w:rsid w:val="00AB058C"/>
    <w:rsid w:val="00AC5AE2"/>
    <w:rsid w:val="00AF27F6"/>
    <w:rsid w:val="00B81675"/>
    <w:rsid w:val="00B934B3"/>
    <w:rsid w:val="00BF5EFC"/>
    <w:rsid w:val="00C22755"/>
    <w:rsid w:val="00C30E26"/>
    <w:rsid w:val="00C402F5"/>
    <w:rsid w:val="00C67265"/>
    <w:rsid w:val="00CA2A40"/>
    <w:rsid w:val="00CB1767"/>
    <w:rsid w:val="00D02149"/>
    <w:rsid w:val="00D23F50"/>
    <w:rsid w:val="00D73710"/>
    <w:rsid w:val="00D85916"/>
    <w:rsid w:val="00DA513F"/>
    <w:rsid w:val="00DF2E85"/>
    <w:rsid w:val="00DF3F2E"/>
    <w:rsid w:val="00E04EFF"/>
    <w:rsid w:val="00E121D2"/>
    <w:rsid w:val="00E5223A"/>
    <w:rsid w:val="00E56F10"/>
    <w:rsid w:val="00E7092D"/>
    <w:rsid w:val="00E76686"/>
    <w:rsid w:val="00E93ABF"/>
    <w:rsid w:val="00EA6282"/>
    <w:rsid w:val="00ED30F9"/>
    <w:rsid w:val="00EE1AC6"/>
    <w:rsid w:val="00F14E6E"/>
    <w:rsid w:val="00F253BA"/>
    <w:rsid w:val="00F55A89"/>
    <w:rsid w:val="00FD29AD"/>
    <w:rsid w:val="00FD2C6B"/>
    <w:rsid w:val="00FD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1C1548"/>
  <w15:docId w15:val="{DFF19A19-F846-4AAB-9854-980B1F56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F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6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0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37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05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55"/>
  </w:style>
  <w:style w:type="paragraph" w:styleId="Footer">
    <w:name w:val="footer"/>
    <w:basedOn w:val="Normal"/>
    <w:link w:val="FooterChar"/>
    <w:uiPriority w:val="99"/>
    <w:unhideWhenUsed/>
    <w:rsid w:val="00C22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55"/>
  </w:style>
  <w:style w:type="table" w:styleId="TableGrid">
    <w:name w:val="Table Grid"/>
    <w:basedOn w:val="TableNormal"/>
    <w:uiPriority w:val="39"/>
    <w:rsid w:val="00C2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caster.ac.uk/shm/study/doctoral_study/dclinpsy/onlinehandbook/pa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ncaster.ac.uk/shm/study/doctoral_study/dclinpsy/onlinehandbook/p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299B0-ECA2-461E-B100-8B29BB7D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Munks, Emma</dc:creator>
  <cp:lastModifiedBy>Slinger, Richard</cp:lastModifiedBy>
  <cp:revision>2</cp:revision>
  <cp:lastPrinted>2019-06-07T15:32:00Z</cp:lastPrinted>
  <dcterms:created xsi:type="dcterms:W3CDTF">2024-07-24T10:09:00Z</dcterms:created>
  <dcterms:modified xsi:type="dcterms:W3CDTF">2024-07-24T10:09:00Z</dcterms:modified>
</cp:coreProperties>
</file>